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C1179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7E6419" w:rsidRPr="00D62B13" w:rsidRDefault="007E6419" w:rsidP="007E641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19" w:rsidRPr="00C11799" w:rsidRDefault="007E6419" w:rsidP="007E641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7E6419" w:rsidRPr="00C11799" w:rsidRDefault="007E6419" w:rsidP="007E641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7E641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24.12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DF6F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13BC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 </w:t>
      </w:r>
      <w:r w:rsidR="000227BA">
        <w:rPr>
          <w:rFonts w:ascii="Times New Roman" w:hAnsi="Times New Roman"/>
          <w:b/>
          <w:sz w:val="28"/>
          <w:szCs w:val="28"/>
          <w:lang w:eastAsia="ru-RU"/>
        </w:rPr>
        <w:t>42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Настоящее постанов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="00C6645A">
        <w:rPr>
          <w:rFonts w:ascii="Times New Roman" w:hAnsi="Times New Roman"/>
          <w:sz w:val="28"/>
          <w:szCs w:val="28"/>
          <w:lang w:eastAsia="ru-RU"/>
        </w:rPr>
        <w:t>вступает в силу с 01.01.202</w:t>
      </w:r>
      <w:r w:rsidR="00413BC8">
        <w:rPr>
          <w:rFonts w:ascii="Times New Roman" w:hAnsi="Times New Roman"/>
          <w:sz w:val="28"/>
          <w:szCs w:val="28"/>
          <w:lang w:eastAsia="ru-RU"/>
        </w:rPr>
        <w:t>5</w:t>
      </w:r>
      <w:r w:rsidR="00AA0AD4">
        <w:rPr>
          <w:rFonts w:ascii="Times New Roman" w:hAnsi="Times New Roman"/>
          <w:sz w:val="28"/>
          <w:szCs w:val="28"/>
          <w:lang w:eastAsia="ru-RU"/>
        </w:rPr>
        <w:t>года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7BA" w:rsidRDefault="000227B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7BA" w:rsidRDefault="000227B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7BA" w:rsidRDefault="000227B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7BA" w:rsidRPr="00C11799" w:rsidRDefault="000227B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7E6419">
        <w:rPr>
          <w:rFonts w:ascii="Times New Roman" w:hAnsi="Times New Roman"/>
          <w:sz w:val="24"/>
          <w:szCs w:val="24"/>
          <w:lang w:eastAsia="ru-RU"/>
        </w:rPr>
        <w:t>24.12</w:t>
      </w:r>
      <w:r w:rsidRPr="00D62B13">
        <w:rPr>
          <w:rFonts w:ascii="Times New Roman" w:hAnsi="Times New Roman"/>
          <w:sz w:val="24"/>
          <w:szCs w:val="24"/>
          <w:lang w:eastAsia="ru-RU"/>
        </w:rPr>
        <w:t>.20</w:t>
      </w:r>
      <w:r w:rsidR="006D3BD5">
        <w:rPr>
          <w:rFonts w:ascii="Times New Roman" w:hAnsi="Times New Roman"/>
          <w:sz w:val="24"/>
          <w:szCs w:val="24"/>
          <w:lang w:eastAsia="ru-RU"/>
        </w:rPr>
        <w:t>2</w:t>
      </w:r>
      <w:r w:rsidR="00413BC8">
        <w:rPr>
          <w:rFonts w:ascii="Times New Roman" w:hAnsi="Times New Roman"/>
          <w:sz w:val="24"/>
          <w:szCs w:val="24"/>
          <w:lang w:eastAsia="ru-RU"/>
        </w:rPr>
        <w:t>4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0227BA">
        <w:rPr>
          <w:rFonts w:ascii="Times New Roman" w:hAnsi="Times New Roman"/>
          <w:sz w:val="24"/>
          <w:szCs w:val="24"/>
          <w:lang w:eastAsia="ru-RU"/>
        </w:rPr>
        <w:t>42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610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C830CA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6458,7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2284,9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2083,9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2089,9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6196,2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2197,4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1996,4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2002,4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</w:t>
            </w:r>
            <w:bookmarkStart w:id="0" w:name="_GoBack"/>
            <w:bookmarkEnd w:id="0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DA0567">
        <w:rPr>
          <w:rFonts w:ascii="Times New Roman" w:hAnsi="Times New Roman"/>
          <w:color w:val="FF0000"/>
          <w:sz w:val="24"/>
          <w:szCs w:val="24"/>
        </w:rPr>
        <w:t>5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DA0567">
        <w:rPr>
          <w:rFonts w:ascii="Times New Roman" w:hAnsi="Times New Roman"/>
          <w:color w:val="FF0000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75DB" w:rsidP="009902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2284,9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75DB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75DB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2089,9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75DB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6458,7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4875DB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C82FAE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C82FAE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1069,</w:t>
            </w:r>
            <w:r w:rsidR="009902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5D26F5" w:rsidRDefault="00C82FAE" w:rsidP="00CF6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3174,</w:t>
            </w:r>
            <w:r w:rsidR="009902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9Д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F05B4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35304E"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01157"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1069,</w:t>
            </w:r>
            <w:r w:rsidR="00990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315</w:t>
            </w:r>
            <w:r w:rsidR="00487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90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F72047" w:rsidP="002F52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735F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CA735F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A735F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82FAE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076BE2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86373"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D1004C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D1004C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D1004C" w:rsidP="00724E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293,7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86373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41D0">
              <w:rPr>
                <w:rFonts w:ascii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D1004C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</w:t>
            </w:r>
            <w:r w:rsidR="00DE41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E41D0" w:rsidRDefault="00DE41D0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076BE2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262,5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D1004C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D1004C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D1004C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5D26F5" w:rsidRDefault="00F8112A" w:rsidP="001A54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5D26F5" w:rsidRDefault="005231A4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5D26F5" w:rsidRDefault="005231A4" w:rsidP="002860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5D26F5" w:rsidRDefault="005231A4" w:rsidP="001A54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2897,5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5231A4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5231A4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F8112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5231A4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5231A4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5231A4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854,5</w:t>
            </w: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Отдельные мероприят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E04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</w:rPr>
              <w:t>3174,5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1041,5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1063,5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3174,5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1041,5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1063,5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E63942">
              <w:rPr>
                <w:rFonts w:ascii="Times New Roman" w:hAnsi="Times New Roman"/>
              </w:rPr>
              <w:t>5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E63942">
              <w:rPr>
                <w:rFonts w:ascii="Times New Roman" w:hAnsi="Times New Roman"/>
                <w:lang w:eastAsia="ru-RU"/>
              </w:rPr>
              <w:t>6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639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E63942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E63942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E63942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1069,</w:t>
            </w:r>
            <w:r w:rsidR="00A336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E63942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3154,</w:t>
            </w:r>
            <w:r w:rsidR="00A336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E639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E63942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041D4D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63942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E63942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E63942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1069,</w:t>
            </w:r>
            <w:r w:rsidR="00A336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E63942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3174,5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293,7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114,1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89,8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89,8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lastRenderedPageBreak/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0227B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0227B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0227BA">
        <w:rPr>
          <w:rFonts w:ascii="Times New Roman" w:hAnsi="Times New Roman"/>
          <w:color w:val="000000"/>
          <w:sz w:val="24"/>
          <w:szCs w:val="24"/>
        </w:rPr>
        <w:t>7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3239D1">
        <w:rPr>
          <w:rFonts w:ascii="Times New Roman" w:hAnsi="Times New Roman"/>
          <w:sz w:val="24"/>
          <w:szCs w:val="24"/>
        </w:rPr>
        <w:t>293,7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3239D1">
        <w:rPr>
          <w:rFonts w:ascii="Times New Roman" w:hAnsi="Times New Roman"/>
          <w:sz w:val="24"/>
          <w:szCs w:val="24"/>
        </w:rPr>
        <w:t>114,1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3239D1">
        <w:rPr>
          <w:rFonts w:ascii="Times New Roman" w:hAnsi="Times New Roman"/>
          <w:sz w:val="24"/>
          <w:szCs w:val="24"/>
        </w:rPr>
        <w:t>89,8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3239D1">
        <w:rPr>
          <w:rFonts w:ascii="Times New Roman" w:hAnsi="Times New Roman"/>
          <w:sz w:val="24"/>
          <w:szCs w:val="24"/>
        </w:rPr>
        <w:t>89,8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3239D1">
        <w:rPr>
          <w:rFonts w:ascii="Times New Roman" w:hAnsi="Times New Roman"/>
          <w:sz w:val="24"/>
          <w:szCs w:val="24"/>
        </w:rPr>
        <w:t>31,2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3239D1">
        <w:rPr>
          <w:rFonts w:ascii="Times New Roman" w:hAnsi="Times New Roman"/>
          <w:sz w:val="24"/>
          <w:szCs w:val="24"/>
        </w:rPr>
        <w:t>26,6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3239D1">
        <w:rPr>
          <w:rFonts w:ascii="Times New Roman" w:hAnsi="Times New Roman"/>
          <w:sz w:val="24"/>
          <w:szCs w:val="24"/>
        </w:rPr>
        <w:t>2,3</w:t>
      </w:r>
      <w:r w:rsidRPr="00D62B13">
        <w:rPr>
          <w:rFonts w:ascii="Times New Roman" w:hAnsi="Times New Roman"/>
          <w:sz w:val="24"/>
          <w:szCs w:val="24"/>
        </w:rPr>
        <w:t>; 202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3239D1">
        <w:rPr>
          <w:rFonts w:ascii="Times New Roman" w:hAnsi="Times New Roman"/>
          <w:sz w:val="24"/>
          <w:szCs w:val="24"/>
        </w:rPr>
        <w:t>2,3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7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6B35B9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6B35B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6B35B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6B35B9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6B35B9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EB26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</w:t>
      </w:r>
      <w:r w:rsidR="00214BE1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214BE1">
        <w:rPr>
          <w:rFonts w:ascii="Times New Roman" w:hAnsi="Times New Roman" w:cs="Times New Roman"/>
          <w:sz w:val="24"/>
          <w:szCs w:val="24"/>
        </w:rPr>
        <w:t>7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C3F49" w:rsidRPr="00D62B13" w:rsidRDefault="00C428FD" w:rsidP="0002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227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227BA">
              <w:rPr>
                <w:rFonts w:ascii="Times New Roman" w:hAnsi="Times New Roman"/>
                <w:sz w:val="24"/>
                <w:szCs w:val="24"/>
              </w:rPr>
              <w:t>7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214BE1">
              <w:rPr>
                <w:rFonts w:ascii="Times New Roman" w:hAnsi="Times New Roman"/>
                <w:color w:val="FF0000"/>
                <w:sz w:val="24"/>
                <w:szCs w:val="24"/>
              </w:rPr>
              <w:t>2897,50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том числе по годам реализации:</w:t>
            </w:r>
          </w:p>
          <w:p w:rsidR="00BC3F49" w:rsidRPr="00E2063A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1098,3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899,6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899,6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3F49" w:rsidRPr="00D62B13" w:rsidRDefault="00BC3F49" w:rsidP="009107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14BE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2897,5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7C6DA8">
        <w:trPr>
          <w:trHeight w:val="1271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</w:t>
      </w:r>
      <w:r w:rsidRPr="00D62B13">
        <w:rPr>
          <w:rFonts w:ascii="Times New Roman" w:hAnsi="Times New Roman"/>
          <w:sz w:val="24"/>
          <w:szCs w:val="24"/>
        </w:rPr>
        <w:lastRenderedPageBreak/>
        <w:t xml:space="preserve">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582F37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659BE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659BE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659BE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Грант по работе по замене уличного освещения в п.Лужки</w:t>
            </w:r>
            <w:r w:rsidR="0074279C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,ул. 40 лет Октября, ул. 1Мая , ул. Лермонтова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B7795F" w:rsidRDefault="007A7047" w:rsidP="007A704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795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п.Лужки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0659BE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1098,3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0659BE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899,6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0659BE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899,6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0659BE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2897,5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227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0227BA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0227BA">
              <w:rPr>
                <w:rFonts w:ascii="Times New Roman" w:hAnsi="Times New Roman"/>
                <w:sz w:val="24"/>
                <w:szCs w:val="24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A2CFE" w:rsidP="00AA7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  <w:r w:rsidR="004348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A8" w:rsidRDefault="00786FA8" w:rsidP="003A1FE6">
      <w:pPr>
        <w:spacing w:before="0" w:after="0"/>
      </w:pPr>
      <w:r>
        <w:separator/>
      </w:r>
    </w:p>
  </w:endnote>
  <w:endnote w:type="continuationSeparator" w:id="0">
    <w:p w:rsidR="00786FA8" w:rsidRDefault="00786FA8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A8" w:rsidRDefault="00786FA8" w:rsidP="003A1FE6">
      <w:pPr>
        <w:spacing w:before="0" w:after="0"/>
      </w:pPr>
      <w:r>
        <w:separator/>
      </w:r>
    </w:p>
  </w:footnote>
  <w:footnote w:type="continuationSeparator" w:id="0">
    <w:p w:rsidR="00786FA8" w:rsidRDefault="00786FA8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157"/>
    <w:rsid w:val="00004B90"/>
    <w:rsid w:val="000059A7"/>
    <w:rsid w:val="00006506"/>
    <w:rsid w:val="00011542"/>
    <w:rsid w:val="000227BA"/>
    <w:rsid w:val="00022CED"/>
    <w:rsid w:val="00023D3E"/>
    <w:rsid w:val="000402B3"/>
    <w:rsid w:val="00041D4D"/>
    <w:rsid w:val="0004299B"/>
    <w:rsid w:val="00053026"/>
    <w:rsid w:val="00053196"/>
    <w:rsid w:val="00053303"/>
    <w:rsid w:val="000533B9"/>
    <w:rsid w:val="00053E3C"/>
    <w:rsid w:val="00055EF3"/>
    <w:rsid w:val="00060168"/>
    <w:rsid w:val="000659BE"/>
    <w:rsid w:val="00066815"/>
    <w:rsid w:val="00076BE2"/>
    <w:rsid w:val="00077718"/>
    <w:rsid w:val="00081438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43E8C"/>
    <w:rsid w:val="0014571E"/>
    <w:rsid w:val="00145F2D"/>
    <w:rsid w:val="00150C0B"/>
    <w:rsid w:val="00151DB4"/>
    <w:rsid w:val="00166080"/>
    <w:rsid w:val="00180CBE"/>
    <w:rsid w:val="0019528F"/>
    <w:rsid w:val="00195FE4"/>
    <w:rsid w:val="001A2A43"/>
    <w:rsid w:val="001A2CFE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3F4"/>
    <w:rsid w:val="001F5E66"/>
    <w:rsid w:val="00203B16"/>
    <w:rsid w:val="00211A4A"/>
    <w:rsid w:val="0021255F"/>
    <w:rsid w:val="00214BE1"/>
    <w:rsid w:val="00215856"/>
    <w:rsid w:val="00216EEB"/>
    <w:rsid w:val="002175DE"/>
    <w:rsid w:val="00221380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10B7E"/>
    <w:rsid w:val="003213AF"/>
    <w:rsid w:val="003239D1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C1197"/>
    <w:rsid w:val="003C5C6B"/>
    <w:rsid w:val="003C7923"/>
    <w:rsid w:val="003F1B00"/>
    <w:rsid w:val="003F484F"/>
    <w:rsid w:val="003F4E6E"/>
    <w:rsid w:val="003F67B8"/>
    <w:rsid w:val="003F7023"/>
    <w:rsid w:val="003F7EA5"/>
    <w:rsid w:val="004112DE"/>
    <w:rsid w:val="00413BC8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15CB"/>
    <w:rsid w:val="0048345D"/>
    <w:rsid w:val="0048491F"/>
    <w:rsid w:val="00486EAB"/>
    <w:rsid w:val="004875DB"/>
    <w:rsid w:val="00487780"/>
    <w:rsid w:val="00490ECC"/>
    <w:rsid w:val="0049483B"/>
    <w:rsid w:val="004A1E7F"/>
    <w:rsid w:val="004A53CA"/>
    <w:rsid w:val="004A7F29"/>
    <w:rsid w:val="004B1804"/>
    <w:rsid w:val="004B5AA2"/>
    <w:rsid w:val="004C16FF"/>
    <w:rsid w:val="004C727A"/>
    <w:rsid w:val="004D7BE0"/>
    <w:rsid w:val="004E04A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1A4"/>
    <w:rsid w:val="005238FD"/>
    <w:rsid w:val="005328D1"/>
    <w:rsid w:val="00534B47"/>
    <w:rsid w:val="00535FCE"/>
    <w:rsid w:val="005458D3"/>
    <w:rsid w:val="0055706A"/>
    <w:rsid w:val="00562375"/>
    <w:rsid w:val="005633A4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D13B3"/>
    <w:rsid w:val="005D26F5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744"/>
    <w:rsid w:val="00622B14"/>
    <w:rsid w:val="00632C62"/>
    <w:rsid w:val="00642E1A"/>
    <w:rsid w:val="00643839"/>
    <w:rsid w:val="00644A3D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B35B9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86FA8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544B"/>
    <w:rsid w:val="007B610D"/>
    <w:rsid w:val="007B7264"/>
    <w:rsid w:val="007C19D4"/>
    <w:rsid w:val="007C3A16"/>
    <w:rsid w:val="007C6DA8"/>
    <w:rsid w:val="007D0979"/>
    <w:rsid w:val="007E252C"/>
    <w:rsid w:val="007E6419"/>
    <w:rsid w:val="007F7472"/>
    <w:rsid w:val="00805F82"/>
    <w:rsid w:val="00806E17"/>
    <w:rsid w:val="008071A8"/>
    <w:rsid w:val="00817B0A"/>
    <w:rsid w:val="00817F51"/>
    <w:rsid w:val="0082183A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074D"/>
    <w:rsid w:val="00922846"/>
    <w:rsid w:val="00924F6A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296"/>
    <w:rsid w:val="00990352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369E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475D"/>
    <w:rsid w:val="00B36205"/>
    <w:rsid w:val="00B36574"/>
    <w:rsid w:val="00B405EA"/>
    <w:rsid w:val="00B450D2"/>
    <w:rsid w:val="00B50943"/>
    <w:rsid w:val="00B60480"/>
    <w:rsid w:val="00B633BB"/>
    <w:rsid w:val="00B653CD"/>
    <w:rsid w:val="00B71785"/>
    <w:rsid w:val="00B75D3D"/>
    <w:rsid w:val="00B7795F"/>
    <w:rsid w:val="00B842AE"/>
    <w:rsid w:val="00B855F1"/>
    <w:rsid w:val="00B86373"/>
    <w:rsid w:val="00B91F55"/>
    <w:rsid w:val="00B96BAE"/>
    <w:rsid w:val="00BA496E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82FAE"/>
    <w:rsid w:val="00C830CA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6B54"/>
    <w:rsid w:val="00CF7425"/>
    <w:rsid w:val="00D00CB2"/>
    <w:rsid w:val="00D01AE3"/>
    <w:rsid w:val="00D07F16"/>
    <w:rsid w:val="00D1004C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2A4E"/>
    <w:rsid w:val="00D93E6A"/>
    <w:rsid w:val="00D96407"/>
    <w:rsid w:val="00DA0567"/>
    <w:rsid w:val="00DA0DDB"/>
    <w:rsid w:val="00DB0FE6"/>
    <w:rsid w:val="00DB1B1F"/>
    <w:rsid w:val="00DB36FD"/>
    <w:rsid w:val="00DB4875"/>
    <w:rsid w:val="00DB57A9"/>
    <w:rsid w:val="00DC1E3A"/>
    <w:rsid w:val="00DC3825"/>
    <w:rsid w:val="00DC3EC1"/>
    <w:rsid w:val="00DC422D"/>
    <w:rsid w:val="00DC51A3"/>
    <w:rsid w:val="00DD5054"/>
    <w:rsid w:val="00DE4178"/>
    <w:rsid w:val="00DE41D0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3942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05FA"/>
    <w:rsid w:val="00EE1897"/>
    <w:rsid w:val="00EF7169"/>
    <w:rsid w:val="00F01F9A"/>
    <w:rsid w:val="00F042CC"/>
    <w:rsid w:val="00F05B44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047"/>
    <w:rsid w:val="00F72558"/>
    <w:rsid w:val="00F7571E"/>
    <w:rsid w:val="00F8112A"/>
    <w:rsid w:val="00F96724"/>
    <w:rsid w:val="00F969E6"/>
    <w:rsid w:val="00FA5FF1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4A80-2519-4764-A6F4-F8EFEA5E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46</Pages>
  <Words>9776</Words>
  <Characters>55727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54</cp:revision>
  <cp:lastPrinted>2020-11-16T04:42:00Z</cp:lastPrinted>
  <dcterms:created xsi:type="dcterms:W3CDTF">2023-11-09T09:10:00Z</dcterms:created>
  <dcterms:modified xsi:type="dcterms:W3CDTF">2024-12-20T05:50:00Z</dcterms:modified>
</cp:coreProperties>
</file>